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DE SELEÇÃO – BOLSA DE DOUTORADO DIRETO (FAPESP)</w:t>
      </w:r>
    </w:p>
    <w:p w14:paraId="00000002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Área de conhecimento:</w:t>
      </w:r>
      <w:r>
        <w:rPr>
          <w:rFonts w:ascii="Times New Roman" w:eastAsia="Times New Roman" w:hAnsi="Times New Roman" w:cs="Times New Roman"/>
        </w:rPr>
        <w:t xml:space="preserve"> Medicina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Nº do processo FAPESP:</w:t>
      </w:r>
      <w:r>
        <w:rPr>
          <w:rFonts w:ascii="Times New Roman" w:eastAsia="Times New Roman" w:hAnsi="Times New Roman" w:cs="Times New Roman"/>
        </w:rPr>
        <w:t xml:space="preserve"> 2022/12925-8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Título do Projeto Temático: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Estratégias de prevenção de infecções, mecanismos e fatores que influenciam a resposta às intervenções em pacientes com doenças reumáticas autoimunes</w:t>
      </w:r>
    </w:p>
    <w:p w14:paraId="00000003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Título do Subprojeto: </w:t>
      </w:r>
      <w:r>
        <w:rPr>
          <w:rFonts w:ascii="Times New Roman" w:eastAsia="Times New Roman" w:hAnsi="Times New Roman" w:cs="Times New Roman"/>
          <w:i/>
        </w:rPr>
        <w:t xml:space="preserve">Impacto da atividade física na resposta vacinal em pacientes com doenças reumáticas </w:t>
      </w:r>
      <w:r>
        <w:rPr>
          <w:rFonts w:ascii="Times New Roman" w:eastAsia="Times New Roman" w:hAnsi="Times New Roman" w:cs="Times New Roman"/>
          <w:i/>
        </w:rPr>
        <w:t>autoimunes</w:t>
      </w:r>
      <w:r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b/>
        </w:rPr>
        <w:t>Área de atuação:</w:t>
      </w:r>
      <w:r>
        <w:rPr>
          <w:rFonts w:ascii="Times New Roman" w:eastAsia="Times New Roman" w:hAnsi="Times New Roman" w:cs="Times New Roman"/>
        </w:rPr>
        <w:t xml:space="preserve"> Clínica Médica – Reumatologia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Pesquisadores responsáveis:</w:t>
      </w:r>
      <w:r>
        <w:rPr>
          <w:rFonts w:ascii="Times New Roman" w:eastAsia="Times New Roman" w:hAnsi="Times New Roman" w:cs="Times New Roman"/>
        </w:rPr>
        <w:t xml:space="preserve"> Profa. Dra. Eloisa Silva Dutra de Oliveira Bonfá e Prof. Dr. Clovis Artur Almeida da Silva</w:t>
      </w:r>
    </w:p>
    <w:p w14:paraId="00000004" w14:textId="6A72A695" w:rsidR="003F3AF6" w:rsidRDefault="00DD379F">
      <w:pPr>
        <w:spacing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Orientadores:</w:t>
      </w:r>
      <w:r>
        <w:rPr>
          <w:rFonts w:ascii="Times New Roman" w:eastAsia="Times New Roman" w:hAnsi="Times New Roman" w:cs="Times New Roman"/>
        </w:rPr>
        <w:t xml:space="preserve">  Profs. Drs. Eloisa Bonfá, Prof. Dr. Clovis Silva, Dra. Sandra Pa</w:t>
      </w:r>
      <w:r>
        <w:rPr>
          <w:rFonts w:ascii="Times New Roman" w:eastAsia="Times New Roman" w:hAnsi="Times New Roman" w:cs="Times New Roman"/>
        </w:rPr>
        <w:t>soto, Dra. Ana Medeiros, Dra. Nádia Aikawa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Instituição Sede:</w:t>
      </w:r>
      <w:r>
        <w:rPr>
          <w:rFonts w:ascii="Times New Roman" w:eastAsia="Times New Roman" w:hAnsi="Times New Roman" w:cs="Times New Roman"/>
        </w:rPr>
        <w:t xml:space="preserve"> Hospital das Clínicas da Faculdade de Medicina da Universidade de São Paulo (HC/FMUSP)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Local:</w:t>
      </w:r>
      <w:r>
        <w:rPr>
          <w:rFonts w:ascii="Times New Roman" w:eastAsia="Times New Roman" w:hAnsi="Times New Roman" w:cs="Times New Roman"/>
        </w:rPr>
        <w:t xml:space="preserve"> Av. Dr. Arnaldo, nº 455, 3º andar, sala 3192 – Reumatologia, Cerqueira César, São Paulo/SP – CEP 0124</w:t>
      </w:r>
      <w:r>
        <w:rPr>
          <w:rFonts w:ascii="Times New Roman" w:eastAsia="Times New Roman" w:hAnsi="Times New Roman" w:cs="Times New Roman"/>
        </w:rPr>
        <w:t>6-903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Data limite para inscrições: 26</w:t>
      </w:r>
      <w:r>
        <w:rPr>
          <w:rFonts w:ascii="Times New Roman" w:eastAsia="Times New Roman" w:hAnsi="Times New Roman" w:cs="Times New Roman"/>
          <w:b/>
        </w:rPr>
        <w:t>/09/2025</w:t>
      </w:r>
    </w:p>
    <w:p w14:paraId="00000005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Descrição da Vaga:</w:t>
      </w:r>
    </w:p>
    <w:p w14:paraId="00000006" w14:textId="77777777" w:rsidR="003F3AF6" w:rsidRDefault="00DD379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Serviço de Reumatologia do HC/FMUSP em parceria com o Centro de Medicina do Estilo de Vida oferece uma Bolsa de Doutorado Direto financiada pela FAPESP. O(a) candidato(a) selecionado(a) des</w:t>
      </w:r>
      <w:r>
        <w:rPr>
          <w:rFonts w:ascii="Times New Roman" w:eastAsia="Times New Roman" w:hAnsi="Times New Roman" w:cs="Times New Roman"/>
        </w:rPr>
        <w:t>envolverá projeto de pesquisa vinculado ao Projeto Temático FAPESP (processo nº 2022/12925-8), com dedicação exclusiva à pesquisa científica (40 horas semanais).</w:t>
      </w:r>
    </w:p>
    <w:p w14:paraId="00000007" w14:textId="77777777" w:rsidR="003F3AF6" w:rsidRDefault="00DD379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projeto busca compreender estratégias inovadoras de prevenção de infecções em pacientes com </w:t>
      </w:r>
      <w:r>
        <w:rPr>
          <w:rFonts w:ascii="Times New Roman" w:eastAsia="Times New Roman" w:hAnsi="Times New Roman" w:cs="Times New Roman"/>
        </w:rPr>
        <w:t xml:space="preserve">doenças reumáticas autoimunes. O estudo para o qual se destina a bolsa tem com foco avaliar o impacto da atividade física sobre a resposta vacinal. </w:t>
      </w:r>
    </w:p>
    <w:p w14:paraId="00000008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Perfil desejado:</w:t>
      </w:r>
    </w:p>
    <w:p w14:paraId="00000009" w14:textId="77777777" w:rsidR="003F3AF6" w:rsidRDefault="00DD379F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Graduação completa em Educação Física, Nutrição, Fisioterapia, Farmácia, Medicina ou outra</w:t>
      </w:r>
      <w:r>
        <w:rPr>
          <w:rFonts w:ascii="Times New Roman" w:eastAsia="Times New Roman" w:hAnsi="Times New Roman" w:cs="Times New Roman"/>
        </w:rPr>
        <w:t>s áreas da saúde;</w:t>
      </w:r>
    </w:p>
    <w:p w14:paraId="0000000A" w14:textId="77777777" w:rsidR="003F3AF6" w:rsidRDefault="00DD379F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Excelência acadêmica comprovada pelo histórico escolar e/ou participação prévia em iniciação científica;</w:t>
      </w:r>
    </w:p>
    <w:p w14:paraId="0000000B" w14:textId="77777777" w:rsidR="003F3AF6" w:rsidRDefault="00DD379F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Desejável (mas não obrigatório) experiência em pesquisa clínica.</w:t>
      </w:r>
    </w:p>
    <w:p w14:paraId="0000000C" w14:textId="77777777" w:rsidR="003F3AF6" w:rsidRDefault="00DD379F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Dedicação exclusiva ao projeto e entrada no doutorado direto em 2025</w:t>
      </w:r>
      <w:r>
        <w:rPr>
          <w:rFonts w:ascii="Times New Roman" w:eastAsia="Times New Roman" w:hAnsi="Times New Roman" w:cs="Times New Roman"/>
        </w:rPr>
        <w:t>.</w:t>
      </w:r>
    </w:p>
    <w:p w14:paraId="0000000D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Benefícios da Bolsa FAPESP (Doutorado Direto):</w:t>
      </w:r>
    </w:p>
    <w:p w14:paraId="0000000E" w14:textId="77777777" w:rsidR="003F3AF6" w:rsidRDefault="00DD379F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Duração: até 60 meses;</w:t>
      </w:r>
    </w:p>
    <w:p w14:paraId="0000000F" w14:textId="77777777" w:rsidR="003F3AF6" w:rsidRDefault="00DD379F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Valor mensal: conforme tabela FAPESP vigente (www.fapesp.br/valores/bolsasnopais);</w:t>
      </w:r>
    </w:p>
    <w:p w14:paraId="00000010" w14:textId="77777777" w:rsidR="003F3AF6" w:rsidRDefault="00DD379F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Reserva Técnica: 10% do valor anual da bolsa;</w:t>
      </w:r>
    </w:p>
    <w:p w14:paraId="00000011" w14:textId="77777777" w:rsidR="003F3AF6" w:rsidRDefault="00DD379F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Auxílio Instalação (quando aplicável);</w:t>
      </w:r>
    </w:p>
    <w:p w14:paraId="00000012" w14:textId="77777777" w:rsidR="003F3AF6" w:rsidRDefault="00DD379F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Licença Maternid</w:t>
      </w:r>
      <w:r>
        <w:rPr>
          <w:rFonts w:ascii="Times New Roman" w:eastAsia="Times New Roman" w:hAnsi="Times New Roman" w:cs="Times New Roman"/>
        </w:rPr>
        <w:t>ade/Paternidade conforme normas vigentes.</w:t>
      </w:r>
    </w:p>
    <w:p w14:paraId="00000013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Mais informações em: </w:t>
      </w:r>
      <w:hyperlink r:id="rId6">
        <w:r>
          <w:rPr>
            <w:rFonts w:ascii="Times New Roman" w:eastAsia="Times New Roman" w:hAnsi="Times New Roman" w:cs="Times New Roman"/>
            <w:color w:val="467886"/>
            <w:u w:val="single"/>
          </w:rPr>
          <w:t>https://fapesp.br/bolsas/dd</w:t>
        </w:r>
      </w:hyperlink>
    </w:p>
    <w:p w14:paraId="00000014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Inscrição:</w:t>
      </w:r>
    </w:p>
    <w:p w14:paraId="00000015" w14:textId="77777777" w:rsidR="003F3AF6" w:rsidRDefault="00DD379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Os(as) interessados(as) deverão enviar, até 19/09/2025, e-mail para reumatologia.fmusp@hc.fm.usp.br) com o </w:t>
      </w:r>
      <w:r>
        <w:rPr>
          <w:rFonts w:ascii="Times New Roman" w:eastAsia="Times New Roman" w:hAnsi="Times New Roman" w:cs="Times New Roman"/>
        </w:rPr>
        <w:t>assunto “</w:t>
      </w:r>
      <w:r>
        <w:rPr>
          <w:rFonts w:ascii="Times New Roman" w:eastAsia="Times New Roman" w:hAnsi="Times New Roman" w:cs="Times New Roman"/>
          <w:b/>
        </w:rPr>
        <w:t>Seleção Bolsa Doutorado Direto – Projeto FAPESP</w:t>
      </w:r>
      <w:r>
        <w:rPr>
          <w:rFonts w:ascii="Times New Roman" w:eastAsia="Times New Roman" w:hAnsi="Times New Roman" w:cs="Times New Roman"/>
        </w:rPr>
        <w:t>” contendo os seguintes documentos em formato PDF:</w:t>
      </w:r>
    </w:p>
    <w:p w14:paraId="00000016" w14:textId="77777777" w:rsidR="003F3AF6" w:rsidRDefault="00DD379F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Curriculum Vitae</w:t>
      </w:r>
      <w:r>
        <w:rPr>
          <w:rFonts w:ascii="Times New Roman" w:eastAsia="Times New Roman" w:hAnsi="Times New Roman" w:cs="Times New Roman"/>
        </w:rPr>
        <w:t xml:space="preserve"> (preferencialmente no modelo da FAPESP ou Lattes);</w:t>
      </w:r>
    </w:p>
    <w:p w14:paraId="00000017" w14:textId="77777777" w:rsidR="003F3AF6" w:rsidRDefault="00DD379F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Carta de apresentação</w:t>
      </w:r>
      <w:r>
        <w:rPr>
          <w:rFonts w:ascii="Times New Roman" w:eastAsia="Times New Roman" w:hAnsi="Times New Roman" w:cs="Times New Roman"/>
        </w:rPr>
        <w:t>, incluindo justificativa de interesse na área e aderência ao projeto;</w:t>
      </w:r>
    </w:p>
    <w:p w14:paraId="00000018" w14:textId="77777777" w:rsidR="003F3AF6" w:rsidRDefault="00DD379F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Histórico escolar da graduação</w:t>
      </w:r>
      <w:r>
        <w:rPr>
          <w:rFonts w:ascii="Times New Roman" w:eastAsia="Times New Roman" w:hAnsi="Times New Roman" w:cs="Times New Roman"/>
        </w:rPr>
        <w:t xml:space="preserve"> (completo e oficial);</w:t>
      </w:r>
    </w:p>
    <w:p w14:paraId="00000019" w14:textId="77777777" w:rsidR="003F3AF6" w:rsidRDefault="00DD379F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Carta de recomendação </w:t>
      </w:r>
    </w:p>
    <w:p w14:paraId="0000001A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Processo Seletivo:</w:t>
      </w:r>
    </w:p>
    <w:p w14:paraId="0000001B" w14:textId="77777777" w:rsidR="003F3AF6" w:rsidRDefault="00DD379F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1ª Fase – Análise documental</w:t>
      </w:r>
      <w:r>
        <w:rPr>
          <w:rFonts w:ascii="Times New Roman" w:eastAsia="Times New Roman" w:hAnsi="Times New Roman" w:cs="Times New Roman"/>
        </w:rPr>
        <w:t>: serão avaliados o histórico acadêmico, adequação do perfil ao projeto e motivações do candidato.</w:t>
      </w:r>
    </w:p>
    <w:p w14:paraId="0000001C" w14:textId="77777777" w:rsidR="003F3AF6" w:rsidRDefault="00DD379F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2ª Fase – Entrevista presencial ou online</w:t>
      </w:r>
      <w:r>
        <w:rPr>
          <w:rFonts w:ascii="Times New Roman" w:eastAsia="Times New Roman" w:hAnsi="Times New Roman" w:cs="Times New Roman"/>
        </w:rPr>
        <w:t>: candidatos selecionados na etapa anterior serão convidados para entrevista, em data a ser informada por e-mail.</w:t>
      </w:r>
    </w:p>
    <w:p w14:paraId="0000001D" w14:textId="77777777" w:rsidR="003F3AF6" w:rsidRDefault="00DD379F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</w:t>
      </w:r>
      <w:r>
        <w:rPr>
          <w:rFonts w:ascii="Times New Roman" w:eastAsia="Times New Roman" w:hAnsi="Times New Roman" w:cs="Times New Roman"/>
          <w:b/>
        </w:rPr>
        <w:t>servações:</w:t>
      </w:r>
    </w:p>
    <w:p w14:paraId="0000001E" w14:textId="77777777" w:rsidR="003F3AF6" w:rsidRDefault="00DD379F">
      <w:pPr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concessão da bolsa dependerá da aprovação final da FAPESP.</w:t>
      </w:r>
    </w:p>
    <w:sectPr w:rsidR="003F3A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6776"/>
    <w:multiLevelType w:val="multilevel"/>
    <w:tmpl w:val="AEA43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D42134"/>
    <w:multiLevelType w:val="multilevel"/>
    <w:tmpl w:val="07AC9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167097F"/>
    <w:multiLevelType w:val="multilevel"/>
    <w:tmpl w:val="11ECF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D4B51EF"/>
    <w:multiLevelType w:val="multilevel"/>
    <w:tmpl w:val="2468F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ED3650A"/>
    <w:multiLevelType w:val="multilevel"/>
    <w:tmpl w:val="16E25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F6"/>
    <w:rsid w:val="003F3AF6"/>
    <w:rsid w:val="00D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BB7A"/>
  <w15:docId w15:val="{CC15894F-F387-41A4-8FEF-27B1D48A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0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0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810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08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08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08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08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08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081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1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81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0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08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08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08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0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08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08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713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32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85825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pesp.br/bolsas/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sHVT4jP+RJHgbvcWx0Y7Oj9Ag==">CgMxLjA4AGpFCjVzdWdnZXN0SWRJbXBvcnRhY2NmM2M3Yy01Mzc3LTQyYzQtYTJjZi02OTJkNmQ5YjY0MDBfMRIMQ2xvdmlzIFNpbHZhciExV3hLSHRrQkZycVdmQ2ZlU3JZS1IwcGNKSi1Ec3V6ck4=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Astley</dc:creator>
  <cp:lastModifiedBy>FMUSP</cp:lastModifiedBy>
  <cp:revision>2</cp:revision>
  <dcterms:created xsi:type="dcterms:W3CDTF">2025-05-26T13:19:00Z</dcterms:created>
  <dcterms:modified xsi:type="dcterms:W3CDTF">2025-09-08T18:54:00Z</dcterms:modified>
</cp:coreProperties>
</file>